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CF1C2" w14:textId="29E372E0" w:rsidR="000D26E4" w:rsidRDefault="00863EDD" w:rsidP="000D26E4">
      <w:pPr>
        <w:jc w:val="center"/>
        <w:rPr>
          <w:b/>
          <w:bCs/>
          <w:u w:val="single"/>
          <w:lang w:val="el-GR"/>
        </w:rPr>
      </w:pPr>
      <w:r>
        <w:rPr>
          <w:b/>
          <w:bCs/>
          <w:u w:val="single"/>
          <w:lang w:val="el-GR"/>
        </w:rPr>
        <w:t>Χρήσιμε</w:t>
      </w:r>
      <w:r w:rsidR="000D26E4">
        <w:rPr>
          <w:b/>
          <w:bCs/>
          <w:u w:val="single"/>
          <w:lang w:val="el-GR"/>
        </w:rPr>
        <w:t>ς</w:t>
      </w:r>
      <w:r>
        <w:rPr>
          <w:b/>
          <w:bCs/>
          <w:u w:val="single"/>
          <w:lang w:val="el-GR"/>
        </w:rPr>
        <w:t xml:space="preserve"> Πληροφορίες</w:t>
      </w:r>
    </w:p>
    <w:p w14:paraId="539B826E" w14:textId="15BAB539" w:rsidR="00863EDD" w:rsidRDefault="00863EDD" w:rsidP="000D26E4">
      <w:pPr>
        <w:jc w:val="center"/>
        <w:rPr>
          <w:b/>
          <w:bCs/>
          <w:u w:val="single"/>
          <w:lang w:val="el-GR"/>
        </w:rPr>
      </w:pPr>
      <w:r>
        <w:rPr>
          <w:b/>
          <w:bCs/>
          <w:u w:val="single"/>
          <w:lang w:val="el-GR"/>
        </w:rPr>
        <w:t xml:space="preserve">για  </w:t>
      </w:r>
      <w:r w:rsidRPr="00863EDD">
        <w:rPr>
          <w:b/>
          <w:bCs/>
          <w:u w:val="single"/>
          <w:lang w:val="el-GR"/>
        </w:rPr>
        <w:t xml:space="preserve">Συμμετοχή </w:t>
      </w:r>
      <w:r>
        <w:rPr>
          <w:b/>
          <w:bCs/>
          <w:u w:val="single"/>
        </w:rPr>
        <w:t>M</w:t>
      </w:r>
      <w:proofErr w:type="spellStart"/>
      <w:r>
        <w:rPr>
          <w:b/>
          <w:bCs/>
          <w:u w:val="single"/>
          <w:lang w:val="el-GR"/>
        </w:rPr>
        <w:t>ετακίνησης</w:t>
      </w:r>
      <w:proofErr w:type="spellEnd"/>
      <w:r>
        <w:rPr>
          <w:b/>
          <w:bCs/>
          <w:u w:val="single"/>
          <w:lang w:val="el-GR"/>
        </w:rPr>
        <w:t xml:space="preserve"> </w:t>
      </w:r>
      <w:r w:rsidRPr="00863EDD">
        <w:rPr>
          <w:b/>
          <w:bCs/>
          <w:u w:val="single"/>
          <w:lang w:val="el-GR"/>
        </w:rPr>
        <w:t xml:space="preserve"> σε Εντατικό Πρόγραμμα Μεικτής Κινητικότητας</w:t>
      </w:r>
      <w:r>
        <w:rPr>
          <w:b/>
          <w:bCs/>
          <w:u w:val="single"/>
          <w:lang w:val="el-GR"/>
        </w:rPr>
        <w:t>(ΒΙ</w:t>
      </w:r>
      <w:r>
        <w:rPr>
          <w:b/>
          <w:bCs/>
          <w:u w:val="single"/>
        </w:rPr>
        <w:t>P</w:t>
      </w:r>
      <w:r w:rsidRPr="00863EDD">
        <w:rPr>
          <w:b/>
          <w:bCs/>
          <w:u w:val="single"/>
          <w:lang w:val="el-GR"/>
        </w:rPr>
        <w:t>)</w:t>
      </w:r>
      <w:r>
        <w:rPr>
          <w:b/>
          <w:bCs/>
          <w:u w:val="single"/>
          <w:lang w:val="el-GR"/>
        </w:rPr>
        <w:t xml:space="preserve"> άλλου εκπαιδευτικού ιδρύματος</w:t>
      </w:r>
    </w:p>
    <w:p w14:paraId="59B4438D" w14:textId="77777777" w:rsidR="00863EDD" w:rsidRDefault="00863EDD" w:rsidP="00863EDD">
      <w:pPr>
        <w:rPr>
          <w:b/>
          <w:bCs/>
          <w:u w:val="single"/>
          <w:lang w:val="el-GR"/>
        </w:rPr>
      </w:pPr>
    </w:p>
    <w:p w14:paraId="315F0767" w14:textId="48485335" w:rsidR="00A93F6F" w:rsidRDefault="00863EDD" w:rsidP="008E77D4">
      <w:pPr>
        <w:jc w:val="both"/>
        <w:rPr>
          <w:lang w:val="el-GR"/>
        </w:rPr>
      </w:pPr>
      <w:r w:rsidRPr="00863EDD">
        <w:rPr>
          <w:lang w:val="el-GR"/>
        </w:rPr>
        <w:t xml:space="preserve">Το </w:t>
      </w:r>
      <w:r w:rsidR="000D26E4">
        <w:rPr>
          <w:lang w:val="el-GR"/>
        </w:rPr>
        <w:t xml:space="preserve">Τμήμα </w:t>
      </w:r>
      <w:r w:rsidRPr="00863EDD">
        <w:rPr>
          <w:lang w:val="el-GR"/>
        </w:rPr>
        <w:t xml:space="preserve"> Διεθνών και Ευρωπαϊκών Προγραμμάτων του ΔΙΠΑΕ στα </w:t>
      </w:r>
      <w:r>
        <w:rPr>
          <w:lang w:val="el-GR"/>
        </w:rPr>
        <w:t>πλαίσια ενίσχυσης της νέας μορφής κινητικότητας των φοιτητών και διδασκόντων</w:t>
      </w:r>
      <w:r w:rsidR="00A93F6F">
        <w:rPr>
          <w:lang w:val="el-GR"/>
        </w:rPr>
        <w:t xml:space="preserve"> με το </w:t>
      </w:r>
      <w:r w:rsidRPr="00863EDD">
        <w:rPr>
          <w:b/>
          <w:bCs/>
          <w:u w:val="single"/>
          <w:lang w:val="el-GR"/>
        </w:rPr>
        <w:t>Εντατικό Πρόγραμμα Μεικτής Κινητικότητας</w:t>
      </w:r>
      <w:r>
        <w:rPr>
          <w:b/>
          <w:bCs/>
          <w:u w:val="single"/>
          <w:lang w:val="el-GR"/>
        </w:rPr>
        <w:t>(ΒΙ</w:t>
      </w:r>
      <w:r>
        <w:rPr>
          <w:b/>
          <w:bCs/>
          <w:u w:val="single"/>
        </w:rPr>
        <w:t>P</w:t>
      </w:r>
      <w:r w:rsidRPr="00863EDD">
        <w:rPr>
          <w:b/>
          <w:bCs/>
          <w:u w:val="single"/>
          <w:lang w:val="el-GR"/>
        </w:rPr>
        <w:t>)</w:t>
      </w:r>
      <w:r w:rsidR="00A93F6F">
        <w:rPr>
          <w:b/>
          <w:bCs/>
          <w:u w:val="single"/>
          <w:lang w:val="el-GR"/>
        </w:rPr>
        <w:t xml:space="preserve"> </w:t>
      </w:r>
      <w:r w:rsidR="00A93F6F">
        <w:rPr>
          <w:lang w:val="el-GR"/>
        </w:rPr>
        <w:t>ενημερώνει τους Ακαδημαϊκούς Υπευθύνους</w:t>
      </w:r>
      <w:r w:rsidR="000D26E4">
        <w:rPr>
          <w:lang w:val="el-GR"/>
        </w:rPr>
        <w:t xml:space="preserve"> Ε</w:t>
      </w:r>
      <w:r w:rsidR="000D26E4">
        <w:t>RASMUS</w:t>
      </w:r>
      <w:r w:rsidR="000D26E4" w:rsidRPr="000D26E4">
        <w:rPr>
          <w:lang w:val="el-GR"/>
        </w:rPr>
        <w:t xml:space="preserve"> </w:t>
      </w:r>
      <w:r w:rsidR="000D26E4">
        <w:rPr>
          <w:lang w:val="el-GR"/>
        </w:rPr>
        <w:t xml:space="preserve">όλων των Τμημάτων του ΔΙΠΑΕ </w:t>
      </w:r>
      <w:r w:rsidR="00A93F6F">
        <w:rPr>
          <w:lang w:val="el-GR"/>
        </w:rPr>
        <w:t xml:space="preserve"> ώστε να ενημερώσουν αντίστοιχα </w:t>
      </w:r>
      <w:r w:rsidR="000D26E4">
        <w:rPr>
          <w:lang w:val="el-GR"/>
        </w:rPr>
        <w:t xml:space="preserve">όλα </w:t>
      </w:r>
      <w:r w:rsidR="00A93F6F">
        <w:rPr>
          <w:lang w:val="el-GR"/>
        </w:rPr>
        <w:t xml:space="preserve">τα μέλη ΔΕΠ των τμημάτων τους με  </w:t>
      </w:r>
      <w:r w:rsidR="009804F7">
        <w:rPr>
          <w:lang w:val="el-GR"/>
        </w:rPr>
        <w:t>χρηστικές</w:t>
      </w:r>
      <w:r w:rsidR="00A93F6F">
        <w:rPr>
          <w:lang w:val="el-GR"/>
        </w:rPr>
        <w:t xml:space="preserve"> πληροφορίες – βήματα</w:t>
      </w:r>
      <w:r w:rsidR="000D26E4">
        <w:rPr>
          <w:lang w:val="el-GR"/>
        </w:rPr>
        <w:t xml:space="preserve"> που αφορούν την οργάνωση και πραγματοποίηση αυτής της μορφής Κινητικότητας</w:t>
      </w:r>
      <w:r w:rsidR="00A93F6F">
        <w:rPr>
          <w:lang w:val="el-GR"/>
        </w:rPr>
        <w:t>:</w:t>
      </w:r>
    </w:p>
    <w:p w14:paraId="0D6D952A" w14:textId="77777777" w:rsidR="00A93F6F" w:rsidRDefault="00A93F6F" w:rsidP="00A93F6F">
      <w:pPr>
        <w:rPr>
          <w:lang w:val="el-GR"/>
        </w:rPr>
      </w:pPr>
    </w:p>
    <w:p w14:paraId="609D37A8" w14:textId="2BFAECF2" w:rsidR="00A93F6F" w:rsidRPr="00935D57" w:rsidRDefault="00A93F6F" w:rsidP="00A93F6F">
      <w:pPr>
        <w:rPr>
          <w:b/>
          <w:bCs/>
          <w:lang w:val="el-GR"/>
        </w:rPr>
      </w:pPr>
      <w:r w:rsidRPr="00935D57">
        <w:rPr>
          <w:b/>
          <w:bCs/>
          <w:lang w:val="el-GR"/>
        </w:rPr>
        <w:t>1</w:t>
      </w:r>
      <w:r w:rsidRPr="00935D57">
        <w:rPr>
          <w:b/>
          <w:bCs/>
          <w:vertAlign w:val="superscript"/>
          <w:lang w:val="el-GR"/>
        </w:rPr>
        <w:t>ο</w:t>
      </w:r>
      <w:r w:rsidRPr="00935D57">
        <w:rPr>
          <w:b/>
          <w:bCs/>
          <w:lang w:val="el-GR"/>
        </w:rPr>
        <w:t xml:space="preserve"> Βήμα : </w:t>
      </w:r>
      <w:r w:rsidR="009804F7" w:rsidRPr="00935D57">
        <w:rPr>
          <w:b/>
          <w:bCs/>
          <w:lang w:val="el-GR"/>
        </w:rPr>
        <w:t>Εύρεση</w:t>
      </w:r>
      <w:r w:rsidRPr="00935D57">
        <w:rPr>
          <w:b/>
          <w:bCs/>
          <w:lang w:val="el-GR"/>
        </w:rPr>
        <w:t xml:space="preserve"> Πανεπιστημιακού Ιδρύματος που πραγματοποιεί ένα </w:t>
      </w:r>
      <w:r w:rsidRPr="00935D57">
        <w:rPr>
          <w:b/>
          <w:bCs/>
        </w:rPr>
        <w:t>BIP</w:t>
      </w:r>
    </w:p>
    <w:p w14:paraId="7C75568B" w14:textId="77777777" w:rsidR="009C4116" w:rsidRDefault="00A93F6F" w:rsidP="009C4116">
      <w:pPr>
        <w:ind w:left="360"/>
        <w:rPr>
          <w:lang w:val="el-GR"/>
        </w:rPr>
      </w:pPr>
      <w:r w:rsidRPr="00A93F6F">
        <w:rPr>
          <w:lang w:val="el-GR"/>
        </w:rPr>
        <w:t xml:space="preserve">     </w:t>
      </w:r>
      <w:r>
        <w:rPr>
          <w:lang w:val="el-GR"/>
        </w:rPr>
        <w:t xml:space="preserve">Τα μέλη ΔΕΠ </w:t>
      </w:r>
    </w:p>
    <w:p w14:paraId="699B3FC6" w14:textId="21DFDA94" w:rsidR="00A93F6F" w:rsidRDefault="009C4116" w:rsidP="009D147F">
      <w:pPr>
        <w:numPr>
          <w:ilvl w:val="0"/>
          <w:numId w:val="4"/>
        </w:numPr>
        <w:jc w:val="both"/>
        <w:rPr>
          <w:lang w:val="el-GR"/>
        </w:rPr>
      </w:pPr>
      <w:r>
        <w:rPr>
          <w:b/>
          <w:bCs/>
          <w:lang w:val="el-GR"/>
        </w:rPr>
        <w:t>Ε</w:t>
      </w:r>
      <w:r w:rsidR="00A93F6F" w:rsidRPr="00A93F6F">
        <w:rPr>
          <w:b/>
          <w:bCs/>
          <w:lang w:val="el-GR"/>
        </w:rPr>
        <w:t xml:space="preserve">ίτε </w:t>
      </w:r>
      <w:r w:rsidR="00A93F6F">
        <w:rPr>
          <w:lang w:val="el-GR"/>
        </w:rPr>
        <w:t xml:space="preserve">μέσα από συνεργασίες που έχουν μ άλλα Πανεπιστημιακά Ιδρύματα της ΕΕ </w:t>
      </w:r>
      <w:r w:rsidR="00A93F6F" w:rsidRPr="00863EDD">
        <w:rPr>
          <w:lang w:val="el-GR"/>
        </w:rPr>
        <w:t>ή τρίτη χώρα συνδεδεμένη με το πρόγραμμα στα οποία έχει χορηγηθεί ο Χάρτης Ε</w:t>
      </w:r>
      <w:proofErr w:type="spellStart"/>
      <w:r w:rsidR="00A93F6F" w:rsidRPr="00863EDD">
        <w:t>rasmus</w:t>
      </w:r>
      <w:proofErr w:type="spellEnd"/>
      <w:r w:rsidR="00A93F6F" w:rsidRPr="00863EDD">
        <w:t> </w:t>
      </w:r>
      <w:r w:rsidR="00A93F6F" w:rsidRPr="00863EDD">
        <w:rPr>
          <w:lang w:val="el-GR"/>
        </w:rPr>
        <w:t>για την Ανώτατη Εκπαίδευση (</w:t>
      </w:r>
      <w:r w:rsidR="00A93F6F" w:rsidRPr="00863EDD">
        <w:t>ECHE</w:t>
      </w:r>
      <w:r w:rsidR="00A93F6F" w:rsidRPr="00863EDD">
        <w:rPr>
          <w:lang w:val="el-GR"/>
        </w:rPr>
        <w:t>) ή ιδρύματα ανώτατης εκπαίδευσης από τρίτη χώρα μη συνδεδεμένη με το πρόγραμμα, τα οποία είναι αναγνωρισμένα από τις αρμόδιες αρχές της χώρας τους και έχουν υπογράψει συμφωνίες μεταξύ ιδρυμάτων με τους εταίρους τους από κράτος μέλος της ΕΕ ή τρίτη χώρα συνδεδεμένη με το πρόγραμμα πριν από την έναρξη της κινητικότητας</w:t>
      </w:r>
      <w:r w:rsidR="00A93F6F">
        <w:rPr>
          <w:lang w:val="el-GR"/>
        </w:rPr>
        <w:t>,</w:t>
      </w:r>
      <w:r w:rsidR="009804F7">
        <w:rPr>
          <w:lang w:val="el-GR"/>
        </w:rPr>
        <w:t xml:space="preserve"> μπορούν να συμμετέχουν σε προγράμματα ΒΙΡ που διοργανώνουν</w:t>
      </w:r>
    </w:p>
    <w:p w14:paraId="009D50EF" w14:textId="566E33BA" w:rsidR="00A93F6F" w:rsidRDefault="00A93F6F" w:rsidP="009D147F">
      <w:pPr>
        <w:pStyle w:val="ListParagraph"/>
        <w:numPr>
          <w:ilvl w:val="0"/>
          <w:numId w:val="5"/>
        </w:numPr>
        <w:ind w:left="720" w:hanging="270"/>
        <w:jc w:val="both"/>
        <w:rPr>
          <w:lang w:val="el-GR"/>
        </w:rPr>
      </w:pPr>
      <w:r w:rsidRPr="009C4116">
        <w:rPr>
          <w:b/>
          <w:bCs/>
          <w:lang w:val="el-GR"/>
        </w:rPr>
        <w:t xml:space="preserve">Είτε </w:t>
      </w:r>
      <w:r w:rsidRPr="009C4116">
        <w:rPr>
          <w:lang w:val="el-GR"/>
        </w:rPr>
        <w:t xml:space="preserve"> μέσα από την πληροφοριακή σελίδα </w:t>
      </w:r>
      <w:hyperlink r:id="rId5" w:tgtFrame="_blank" w:history="1">
        <w:r w:rsidRPr="00863EDD">
          <w:rPr>
            <w:rStyle w:val="Hyperlink"/>
          </w:rPr>
          <w:t>https</w:t>
        </w:r>
        <w:r w:rsidRPr="009C4116">
          <w:rPr>
            <w:rStyle w:val="Hyperlink"/>
            <w:lang w:val="el-GR"/>
          </w:rPr>
          <w:t>://</w:t>
        </w:r>
        <w:proofErr w:type="spellStart"/>
        <w:r w:rsidRPr="00863EDD">
          <w:rPr>
            <w:rStyle w:val="Hyperlink"/>
          </w:rPr>
          <w:t>erasmusbip</w:t>
        </w:r>
        <w:proofErr w:type="spellEnd"/>
        <w:r w:rsidRPr="009C4116">
          <w:rPr>
            <w:rStyle w:val="Hyperlink"/>
            <w:lang w:val="el-GR"/>
          </w:rPr>
          <w:t>.</w:t>
        </w:r>
        <w:r w:rsidRPr="00863EDD">
          <w:rPr>
            <w:rStyle w:val="Hyperlink"/>
          </w:rPr>
          <w:t>org</w:t>
        </w:r>
        <w:r w:rsidRPr="009C4116">
          <w:rPr>
            <w:rStyle w:val="Hyperlink"/>
            <w:lang w:val="el-GR"/>
          </w:rPr>
          <w:t>/</w:t>
        </w:r>
        <w:r w:rsidRPr="00863EDD">
          <w:rPr>
            <w:rStyle w:val="Hyperlink"/>
          </w:rPr>
          <w:t>list</w:t>
        </w:r>
        <w:r w:rsidRPr="009C4116">
          <w:rPr>
            <w:rStyle w:val="Hyperlink"/>
            <w:lang w:val="el-GR"/>
          </w:rPr>
          <w:t>-</w:t>
        </w:r>
        <w:r w:rsidRPr="00863EDD">
          <w:rPr>
            <w:rStyle w:val="Hyperlink"/>
          </w:rPr>
          <w:t>of</w:t>
        </w:r>
        <w:r w:rsidRPr="009C4116">
          <w:rPr>
            <w:rStyle w:val="Hyperlink"/>
            <w:lang w:val="el-GR"/>
          </w:rPr>
          <w:t>-</w:t>
        </w:r>
        <w:proofErr w:type="spellStart"/>
        <w:r w:rsidRPr="00863EDD">
          <w:rPr>
            <w:rStyle w:val="Hyperlink"/>
          </w:rPr>
          <w:t>bips</w:t>
        </w:r>
        <w:proofErr w:type="spellEnd"/>
        <w:r w:rsidRPr="009C4116">
          <w:rPr>
            <w:rStyle w:val="Hyperlink"/>
            <w:lang w:val="el-GR"/>
          </w:rPr>
          <w:t>/</w:t>
        </w:r>
      </w:hyperlink>
      <w:r w:rsidRPr="009C4116">
        <w:rPr>
          <w:lang w:val="el-GR"/>
        </w:rPr>
        <w:t xml:space="preserve"> , όπου </w:t>
      </w:r>
      <w:r w:rsidR="009C4116" w:rsidRPr="009C4116">
        <w:rPr>
          <w:lang w:val="el-GR"/>
        </w:rPr>
        <w:t>αναρτώνται</w:t>
      </w:r>
      <w:r w:rsidRPr="009C4116">
        <w:rPr>
          <w:lang w:val="el-GR"/>
        </w:rPr>
        <w:t xml:space="preserve"> τα πανεπιστήμια που θα πραγματοποιήσουν ΒΙ</w:t>
      </w:r>
      <w:r>
        <w:t>P</w:t>
      </w:r>
      <w:r w:rsidR="009804F7" w:rsidRPr="009C4116">
        <w:rPr>
          <w:lang w:val="el-GR"/>
        </w:rPr>
        <w:t xml:space="preserve"> σε συγκεκριμένη περίοδο και </w:t>
      </w:r>
      <w:r w:rsidR="009C4116" w:rsidRPr="009C4116">
        <w:rPr>
          <w:lang w:val="el-GR"/>
        </w:rPr>
        <w:t>θεματική ενότητα και ζητούν εταίρους από άλλα Πανεπιστήμια</w:t>
      </w:r>
      <w:r w:rsidR="009C4116">
        <w:rPr>
          <w:lang w:val="el-GR"/>
        </w:rPr>
        <w:t>.</w:t>
      </w:r>
    </w:p>
    <w:p w14:paraId="4C22CFF1" w14:textId="77777777" w:rsidR="009C4116" w:rsidRPr="009C4116" w:rsidRDefault="009C4116" w:rsidP="009C4116">
      <w:pPr>
        <w:pStyle w:val="ListParagraph"/>
        <w:rPr>
          <w:lang w:val="el-GR"/>
        </w:rPr>
      </w:pPr>
    </w:p>
    <w:p w14:paraId="79F5A8BF" w14:textId="44692BC4" w:rsidR="00A93F6F" w:rsidRPr="009C4116" w:rsidRDefault="00A93F6F" w:rsidP="009D147F">
      <w:pPr>
        <w:pStyle w:val="ListParagraph"/>
        <w:numPr>
          <w:ilvl w:val="0"/>
          <w:numId w:val="5"/>
        </w:numPr>
        <w:ind w:left="720" w:hanging="270"/>
        <w:jc w:val="both"/>
        <w:rPr>
          <w:lang w:val="el-GR"/>
        </w:rPr>
      </w:pPr>
      <w:r w:rsidRPr="009C4116">
        <w:rPr>
          <w:b/>
          <w:bCs/>
          <w:lang w:val="el-GR"/>
        </w:rPr>
        <w:t xml:space="preserve">Είτε </w:t>
      </w:r>
      <w:r w:rsidRPr="009C4116">
        <w:rPr>
          <w:lang w:val="el-GR"/>
        </w:rPr>
        <w:t xml:space="preserve">με Πανεπιστημιακά Ιδρύματα της ΕΕ με τα οποία δεν υπάρχει </w:t>
      </w:r>
      <w:proofErr w:type="spellStart"/>
      <w:r w:rsidRPr="009C4116">
        <w:rPr>
          <w:lang w:val="el-GR"/>
        </w:rPr>
        <w:t>δι</w:t>
      </w:r>
      <w:proofErr w:type="spellEnd"/>
      <w:r w:rsidRPr="009C4116">
        <w:rPr>
          <w:lang w:val="el-GR"/>
        </w:rPr>
        <w:t xml:space="preserve"> ιδρυματική συμφωνία ( σ αυτή τη περίπτωση αφού υπάρξει συμφωνία προχωράμε σε δημιουργία </w:t>
      </w:r>
      <w:r>
        <w:t>INTERESTITUTIONAL</w:t>
      </w:r>
      <w:r w:rsidRPr="009C4116">
        <w:rPr>
          <w:lang w:val="el-GR"/>
        </w:rPr>
        <w:t xml:space="preserve"> </w:t>
      </w:r>
      <w:r>
        <w:t>AGREEMENT</w:t>
      </w:r>
      <w:r w:rsidRPr="009C4116">
        <w:rPr>
          <w:lang w:val="el-GR"/>
        </w:rPr>
        <w:t xml:space="preserve"> με αίτηση στο Γραφείο </w:t>
      </w:r>
      <w:r>
        <w:t>ERASMUS</w:t>
      </w:r>
      <w:r w:rsidRPr="009C4116">
        <w:rPr>
          <w:lang w:val="el-GR"/>
        </w:rPr>
        <w:t xml:space="preserve"> (κα Τσολερίδου Παναγιώτα ) ώστε να το αποδεχθούν και να μπορεί να δικαιολογηθεί η μετακίνηση.)</w:t>
      </w:r>
    </w:p>
    <w:p w14:paraId="0BA5F1FB" w14:textId="0CB37DD7" w:rsidR="00A93F6F" w:rsidRDefault="00A93F6F" w:rsidP="00A93F6F">
      <w:pPr>
        <w:ind w:left="720"/>
        <w:rPr>
          <w:lang w:val="el-GR"/>
        </w:rPr>
      </w:pPr>
      <w:r>
        <w:rPr>
          <w:lang w:val="el-GR"/>
        </w:rPr>
        <w:t>Μπορούν να προχωρούν σε επικοινωνία και συμφωνία για να δεχθούν τα μέλη ΔΕΠ και τους φοιτητές του</w:t>
      </w:r>
      <w:r w:rsidR="009C4116">
        <w:rPr>
          <w:lang w:val="el-GR"/>
        </w:rPr>
        <w:t xml:space="preserve"> ΔΙΠΑΕ </w:t>
      </w:r>
      <w:r>
        <w:rPr>
          <w:lang w:val="el-GR"/>
        </w:rPr>
        <w:t xml:space="preserve"> ως συμμετέχοντες στη δράση. Η επικοινωνία αυτή γίνεται κατευθείαν από το μέλος ΔΕΠ </w:t>
      </w:r>
      <w:r w:rsidR="009C4116">
        <w:rPr>
          <w:lang w:val="el-GR"/>
        </w:rPr>
        <w:t>με</w:t>
      </w:r>
      <w:r>
        <w:rPr>
          <w:lang w:val="el-GR"/>
        </w:rPr>
        <w:t xml:space="preserve"> το Πανεπιστήμιο και εφόσον υπάρξει αποδοχή προχωράμε στο δεύτερο βήμα</w:t>
      </w:r>
    </w:p>
    <w:p w14:paraId="68AC518B" w14:textId="77777777" w:rsidR="00264DD0" w:rsidRDefault="00264DD0" w:rsidP="00A93F6F">
      <w:pPr>
        <w:ind w:left="720"/>
        <w:rPr>
          <w:lang w:val="el-GR"/>
        </w:rPr>
      </w:pPr>
    </w:p>
    <w:p w14:paraId="500298B8" w14:textId="65899E6B" w:rsidR="00264DD0" w:rsidRDefault="009C4116" w:rsidP="00A93F6F">
      <w:pPr>
        <w:ind w:left="720"/>
        <w:rPr>
          <w:b/>
          <w:bCs/>
          <w:u w:val="single"/>
          <w:lang w:val="el-GR"/>
        </w:rPr>
      </w:pPr>
      <w:r w:rsidRPr="00935D57">
        <w:rPr>
          <w:b/>
          <w:bCs/>
          <w:lang w:val="el-GR"/>
        </w:rPr>
        <w:t>2</w:t>
      </w:r>
      <w:r w:rsidR="00264DD0" w:rsidRPr="00935D57">
        <w:rPr>
          <w:b/>
          <w:bCs/>
          <w:vertAlign w:val="superscript"/>
          <w:lang w:val="el-GR"/>
        </w:rPr>
        <w:t>ο</w:t>
      </w:r>
      <w:r w:rsidR="00264DD0" w:rsidRPr="00935D57">
        <w:rPr>
          <w:b/>
          <w:bCs/>
          <w:lang w:val="el-GR"/>
        </w:rPr>
        <w:t xml:space="preserve"> Βήμα :</w:t>
      </w:r>
      <w:r w:rsidR="00264DD0">
        <w:rPr>
          <w:lang w:val="el-GR"/>
        </w:rPr>
        <w:t xml:space="preserve"> Αποστολή αίτησης ανάρτησης Εκδήλωσης Ενδιαφέροντος για </w:t>
      </w:r>
      <w:r w:rsidR="00264DD0" w:rsidRPr="00863EDD">
        <w:rPr>
          <w:b/>
          <w:bCs/>
          <w:u w:val="single"/>
          <w:lang w:val="el-GR"/>
        </w:rPr>
        <w:t>Εντατικό Πρόγραμμα Μεικτής Κινητικότητας</w:t>
      </w:r>
      <w:r w:rsidR="00264DD0">
        <w:rPr>
          <w:b/>
          <w:bCs/>
          <w:u w:val="single"/>
          <w:lang w:val="el-GR"/>
        </w:rPr>
        <w:t>(ΒΙ</w:t>
      </w:r>
      <w:r w:rsidR="00264DD0">
        <w:rPr>
          <w:b/>
          <w:bCs/>
          <w:u w:val="single"/>
        </w:rPr>
        <w:t>P</w:t>
      </w:r>
      <w:r w:rsidR="00264DD0" w:rsidRPr="00863EDD">
        <w:rPr>
          <w:b/>
          <w:bCs/>
          <w:u w:val="single"/>
          <w:lang w:val="el-GR"/>
        </w:rPr>
        <w:t>)</w:t>
      </w:r>
    </w:p>
    <w:p w14:paraId="322D055E" w14:textId="2825CE4D" w:rsidR="00264DD0" w:rsidRDefault="00264DD0" w:rsidP="00A93F6F">
      <w:pPr>
        <w:ind w:left="720"/>
        <w:rPr>
          <w:lang w:val="el-GR"/>
        </w:rPr>
      </w:pPr>
      <w:r>
        <w:rPr>
          <w:lang w:val="el-GR"/>
        </w:rPr>
        <w:t xml:space="preserve">Το μέλος ΔΕΠ θα πρέπει να αποστείλει ηλεκτρονικά για πρωτοκόλληση το </w:t>
      </w:r>
      <w:r w:rsidR="009C4116">
        <w:rPr>
          <w:lang w:val="el-GR"/>
        </w:rPr>
        <w:t>ειδικό</w:t>
      </w:r>
      <w:r>
        <w:rPr>
          <w:lang w:val="el-GR"/>
        </w:rPr>
        <w:t xml:space="preserve"> έντυπο </w:t>
      </w:r>
      <w:r w:rsidRPr="009D147F">
        <w:rPr>
          <w:b/>
          <w:bCs/>
          <w:lang w:val="el-GR"/>
        </w:rPr>
        <w:t>ΑΙΤΗΣΗΣ</w:t>
      </w:r>
      <w:r>
        <w:rPr>
          <w:lang w:val="el-GR"/>
        </w:rPr>
        <w:t xml:space="preserve"> που επισυνάπτεται έτσι ώστε το </w:t>
      </w:r>
      <w:r w:rsidR="004D0592">
        <w:rPr>
          <w:lang w:val="el-GR"/>
        </w:rPr>
        <w:t>Τμήμα Διεθνών και Ευρωπαϊκών Σπουδών (</w:t>
      </w:r>
      <w:r>
        <w:rPr>
          <w:lang w:val="el-GR"/>
        </w:rPr>
        <w:t xml:space="preserve"> </w:t>
      </w:r>
      <w:r>
        <w:t>ERASMUS</w:t>
      </w:r>
      <w:r w:rsidR="004D0592">
        <w:rPr>
          <w:lang w:val="el-GR"/>
        </w:rPr>
        <w:t xml:space="preserve">) </w:t>
      </w:r>
      <w:r>
        <w:rPr>
          <w:lang w:val="el-GR"/>
        </w:rPr>
        <w:t xml:space="preserve"> να αναρτήσει στις συγκεκριμένες ημερομηνίες που θα αιτηθείτε την προκήρυξη</w:t>
      </w:r>
      <w:r w:rsidR="009C4116">
        <w:rPr>
          <w:lang w:val="el-GR"/>
        </w:rPr>
        <w:t xml:space="preserve"> ώστε </w:t>
      </w:r>
      <w:r>
        <w:rPr>
          <w:lang w:val="el-GR"/>
        </w:rPr>
        <w:t xml:space="preserve"> να υποβάλλουν οι φοιτητές την αίτηση </w:t>
      </w:r>
      <w:r w:rsidR="009C4116">
        <w:rPr>
          <w:lang w:val="el-GR"/>
        </w:rPr>
        <w:t>εκδήλωσης ενδιαφέροντος για τη συγκεκριμένη μετακίνηση ΒΙΡ.</w:t>
      </w:r>
    </w:p>
    <w:p w14:paraId="6064C30F" w14:textId="17ED9101" w:rsidR="00264DD0" w:rsidRDefault="00264DD0" w:rsidP="00A93F6F">
      <w:pPr>
        <w:ind w:left="720"/>
        <w:rPr>
          <w:lang w:val="el-GR"/>
        </w:rPr>
      </w:pPr>
      <w:r>
        <w:rPr>
          <w:lang w:val="el-GR"/>
        </w:rPr>
        <w:t xml:space="preserve">Οι προκηρύξεις αυτές θα μπορούν να αναρτώνται </w:t>
      </w:r>
      <w:r w:rsidR="009C4116">
        <w:rPr>
          <w:lang w:val="el-GR"/>
        </w:rPr>
        <w:t xml:space="preserve">καθ’ όλη </w:t>
      </w:r>
      <w:r>
        <w:rPr>
          <w:lang w:val="el-GR"/>
        </w:rPr>
        <w:t xml:space="preserve"> τη διάρκεια της χρονικής διάρκειας του έργου με </w:t>
      </w:r>
      <w:r w:rsidRPr="009C4116">
        <w:rPr>
          <w:b/>
          <w:bCs/>
          <w:lang w:val="el-GR"/>
        </w:rPr>
        <w:t>την μοναδική και αποκλειστική προϋπόθεση</w:t>
      </w:r>
      <w:r>
        <w:rPr>
          <w:lang w:val="el-GR"/>
        </w:rPr>
        <w:t xml:space="preserve"> να υποβάλλουν</w:t>
      </w:r>
      <w:r w:rsidR="009C4116">
        <w:rPr>
          <w:lang w:val="el-GR"/>
        </w:rPr>
        <w:t xml:space="preserve"> τα ενδιαφερόμενα μέλη ΔΕΠ </w:t>
      </w:r>
      <w:r>
        <w:rPr>
          <w:lang w:val="el-GR"/>
        </w:rPr>
        <w:t xml:space="preserve"> </w:t>
      </w:r>
      <w:r w:rsidR="009C4116">
        <w:rPr>
          <w:lang w:val="el-GR"/>
        </w:rPr>
        <w:t xml:space="preserve">εγγράφως προς το Γραφείο Διεθνών και Ευρωπαϊκών Προγραμμάτων </w:t>
      </w:r>
      <w:r>
        <w:rPr>
          <w:lang w:val="el-GR"/>
        </w:rPr>
        <w:t xml:space="preserve">το αίτημα </w:t>
      </w:r>
      <w:r>
        <w:rPr>
          <w:b/>
          <w:bCs/>
          <w:lang w:val="el-GR"/>
        </w:rPr>
        <w:t xml:space="preserve">τουλάχιστον ένα (1) ημερολογιακό μήνα </w:t>
      </w:r>
      <w:r>
        <w:rPr>
          <w:lang w:val="el-GR"/>
        </w:rPr>
        <w:t>πριν την έναρξη της μετακίνησης</w:t>
      </w:r>
      <w:r w:rsidR="009C4116">
        <w:rPr>
          <w:lang w:val="el-GR"/>
        </w:rPr>
        <w:t xml:space="preserve"> </w:t>
      </w:r>
    </w:p>
    <w:p w14:paraId="5046C4BF" w14:textId="444FD6F9" w:rsidR="00264DD0" w:rsidRPr="00580E90" w:rsidRDefault="00264DD0" w:rsidP="00A93F6F">
      <w:pPr>
        <w:ind w:left="720"/>
        <w:rPr>
          <w:b/>
          <w:bCs/>
          <w:lang w:val="el-GR"/>
        </w:rPr>
      </w:pPr>
      <w:r w:rsidRPr="00935D57">
        <w:rPr>
          <w:b/>
          <w:bCs/>
          <w:lang w:val="el-GR"/>
        </w:rPr>
        <w:t xml:space="preserve">3οΒήμα: </w:t>
      </w:r>
      <w:r w:rsidRPr="00580E90">
        <w:rPr>
          <w:b/>
          <w:bCs/>
        </w:rPr>
        <w:t>LEARINING</w:t>
      </w:r>
      <w:r w:rsidRPr="00580E90">
        <w:rPr>
          <w:b/>
          <w:bCs/>
          <w:lang w:val="el-GR"/>
        </w:rPr>
        <w:t xml:space="preserve"> </w:t>
      </w:r>
      <w:r w:rsidRPr="00580E90">
        <w:rPr>
          <w:b/>
          <w:bCs/>
        </w:rPr>
        <w:t>AGREEMENT</w:t>
      </w:r>
    </w:p>
    <w:p w14:paraId="2E6DE3EF" w14:textId="63E29D53" w:rsidR="00264DD0" w:rsidRDefault="00264DD0" w:rsidP="00D94AFF">
      <w:pPr>
        <w:ind w:left="720"/>
        <w:jc w:val="both"/>
        <w:rPr>
          <w:lang w:val="el-GR"/>
        </w:rPr>
      </w:pPr>
      <w:r>
        <w:rPr>
          <w:lang w:val="el-GR"/>
        </w:rPr>
        <w:t xml:space="preserve">Μετά την ανακοίνωση των αποτελεσμάτων και την πάροδο 3 εργάσιμων ημερών (περίοδος ενστάσεων) </w:t>
      </w:r>
      <w:r w:rsidR="001E1E40">
        <w:rPr>
          <w:lang w:val="el-GR"/>
        </w:rPr>
        <w:t>οι φοιτητές θα μπορούν να ξεκινήσουν την διαδικασία</w:t>
      </w:r>
      <w:r w:rsidR="009C4116">
        <w:rPr>
          <w:lang w:val="el-GR"/>
        </w:rPr>
        <w:t xml:space="preserve"> συλλογής των εγγράφων ακριβώς όπως ισχύει σ</w:t>
      </w:r>
      <w:r w:rsidR="001E1E40">
        <w:rPr>
          <w:lang w:val="el-GR"/>
        </w:rPr>
        <w:t xml:space="preserve">τις μετακινήσεις για σπουδές (βλ. συνημμένο). Στις διαδικασίες αυτές συμπεριλαμβάνεται απαραίτητα και η σύνταξη του </w:t>
      </w:r>
      <w:r w:rsidR="001E1E40">
        <w:t>LEARNING</w:t>
      </w:r>
      <w:r w:rsidR="001E1E40" w:rsidRPr="001E1E40">
        <w:rPr>
          <w:lang w:val="el-GR"/>
        </w:rPr>
        <w:t xml:space="preserve"> </w:t>
      </w:r>
      <w:r w:rsidR="001E1E40">
        <w:t>AGREEMENT</w:t>
      </w:r>
      <w:r w:rsidR="001E1E40">
        <w:rPr>
          <w:lang w:val="el-GR"/>
        </w:rPr>
        <w:t xml:space="preserve"> (βλ. συνημμένο) όπου θα έχει επιλεγεί το </w:t>
      </w:r>
      <w:r w:rsidR="009C4116">
        <w:rPr>
          <w:lang w:val="el-GR"/>
        </w:rPr>
        <w:t>είδος</w:t>
      </w:r>
      <w:r w:rsidR="001E1E40">
        <w:rPr>
          <w:lang w:val="el-GR"/>
        </w:rPr>
        <w:t xml:space="preserve"> της κινητικότητας </w:t>
      </w:r>
      <w:r w:rsidR="009C4116">
        <w:rPr>
          <w:lang w:val="el-GR"/>
        </w:rPr>
        <w:t xml:space="preserve">δίνοντας ιδιαίτερη </w:t>
      </w:r>
      <w:r w:rsidR="001E1E40">
        <w:rPr>
          <w:lang w:val="el-GR"/>
        </w:rPr>
        <w:t xml:space="preserve"> προσοχή στο πεδίο που καταχωρούμε το μάθημα που θα παρακολουθήσουν </w:t>
      </w:r>
      <w:r w:rsidR="009C4116">
        <w:rPr>
          <w:lang w:val="el-GR"/>
        </w:rPr>
        <w:t xml:space="preserve"> όπου θα πρέπει να αναγράφετε</w:t>
      </w:r>
      <w:r w:rsidR="001E1E40">
        <w:rPr>
          <w:lang w:val="el-GR"/>
        </w:rPr>
        <w:t xml:space="preserve"> (εφόσον σας </w:t>
      </w:r>
      <w:r w:rsidR="009C4116">
        <w:rPr>
          <w:lang w:val="el-GR"/>
        </w:rPr>
        <w:t>ενημερώσει</w:t>
      </w:r>
      <w:r w:rsidR="001E1E40">
        <w:rPr>
          <w:lang w:val="el-GR"/>
        </w:rPr>
        <w:t xml:space="preserve"> ο φορέας </w:t>
      </w:r>
      <w:r w:rsidR="0099676B">
        <w:rPr>
          <w:lang w:val="el-GR"/>
        </w:rPr>
        <w:t xml:space="preserve"> τον τίτλο </w:t>
      </w:r>
      <w:r w:rsidR="001E1E40">
        <w:rPr>
          <w:lang w:val="el-GR"/>
        </w:rPr>
        <w:t>της συνάντησης ή τίτλο μαθήματος και επίσης</w:t>
      </w:r>
      <w:r w:rsidR="0099676B">
        <w:rPr>
          <w:lang w:val="el-GR"/>
        </w:rPr>
        <w:t xml:space="preserve"> τον αριθμό των Ε</w:t>
      </w:r>
      <w:r w:rsidR="0099676B">
        <w:t>CTS</w:t>
      </w:r>
      <w:r w:rsidR="0099676B">
        <w:rPr>
          <w:lang w:val="el-GR"/>
        </w:rPr>
        <w:t xml:space="preserve"> που δίνει με ελάχιστο τις 3</w:t>
      </w:r>
      <w:r w:rsidR="001E1E40">
        <w:rPr>
          <w:lang w:val="el-GR"/>
        </w:rPr>
        <w:t xml:space="preserve"> </w:t>
      </w:r>
      <w:r w:rsidR="001E1E40">
        <w:t>ECTS</w:t>
      </w:r>
      <w:r w:rsidR="001E1E40">
        <w:rPr>
          <w:lang w:val="el-GR"/>
        </w:rPr>
        <w:t xml:space="preserve">  ή παραπάνω .</w:t>
      </w:r>
    </w:p>
    <w:p w14:paraId="6D2916ED" w14:textId="15906152" w:rsidR="001E1E40" w:rsidRDefault="001E1E40" w:rsidP="00A93F6F">
      <w:pPr>
        <w:ind w:left="720"/>
        <w:rPr>
          <w:lang w:val="el-GR"/>
        </w:rPr>
      </w:pPr>
      <w:r>
        <w:rPr>
          <w:lang w:val="el-GR"/>
        </w:rPr>
        <w:t>Πρακτικά στο</w:t>
      </w:r>
      <w:r w:rsidR="00563D74">
        <w:rPr>
          <w:lang w:val="el-GR"/>
        </w:rPr>
        <w:t xml:space="preserve"> </w:t>
      </w:r>
      <w:r w:rsidR="0099676B">
        <w:t>Learning</w:t>
      </w:r>
      <w:r w:rsidR="0099676B" w:rsidRPr="0099676B">
        <w:rPr>
          <w:lang w:val="el-GR"/>
        </w:rPr>
        <w:t xml:space="preserve"> </w:t>
      </w:r>
      <w:r w:rsidR="0099676B">
        <w:t>Agreement</w:t>
      </w:r>
      <w:r w:rsidR="0099676B" w:rsidRPr="0099676B">
        <w:rPr>
          <w:lang w:val="el-GR"/>
        </w:rPr>
        <w:t xml:space="preserve"> </w:t>
      </w:r>
      <w:r w:rsidR="0099676B">
        <w:rPr>
          <w:lang w:val="el-GR"/>
        </w:rPr>
        <w:t>του φοιτητή αναγράφεται ο τίτλος του σεμιναρίου ή του μαθήματος που θα παρακολουθήσει ο φοιτητής και υπάρχουν δύο δυνατότητες:</w:t>
      </w:r>
    </w:p>
    <w:p w14:paraId="4C29D244" w14:textId="65244D33" w:rsidR="0099676B" w:rsidRPr="0099676B" w:rsidRDefault="0099676B" w:rsidP="00D94AFF">
      <w:pPr>
        <w:ind w:left="720"/>
        <w:jc w:val="both"/>
        <w:rPr>
          <w:lang w:val="el-GR"/>
        </w:rPr>
      </w:pPr>
      <w:r>
        <w:rPr>
          <w:lang w:val="el-GR"/>
        </w:rPr>
        <w:t xml:space="preserve">Α) Είτε να </w:t>
      </w:r>
      <w:r w:rsidR="00D94AFF">
        <w:rPr>
          <w:lang w:val="el-GR"/>
        </w:rPr>
        <w:t>αντιστοιχηθεί</w:t>
      </w:r>
      <w:r>
        <w:rPr>
          <w:lang w:val="el-GR"/>
        </w:rPr>
        <w:t xml:space="preserve"> με μάθημα του Προγράμματος Σπουδών του Τμήματος Αποστολής ( κατόπιν απόφασης της Συνέλευσης του Τμήματος σε εισήγηση του </w:t>
      </w:r>
      <w:proofErr w:type="spellStart"/>
      <w:r>
        <w:rPr>
          <w:lang w:val="el-GR"/>
        </w:rPr>
        <w:t>Ακαδ</w:t>
      </w:r>
      <w:proofErr w:type="spellEnd"/>
      <w:r>
        <w:rPr>
          <w:lang w:val="el-GR"/>
        </w:rPr>
        <w:t xml:space="preserve">. Υπευθύνου του Τμήματος για το πρόγραμμα </w:t>
      </w:r>
      <w:r>
        <w:t>ERASMUS</w:t>
      </w:r>
      <w:r>
        <w:rPr>
          <w:lang w:val="el-GR"/>
        </w:rPr>
        <w:t>, λαμβάνοντας βαθμό και αντίστοιχα τις Ε</w:t>
      </w:r>
      <w:r>
        <w:t>CTS</w:t>
      </w:r>
      <w:r w:rsidRPr="0099676B">
        <w:rPr>
          <w:lang w:val="el-GR"/>
        </w:rPr>
        <w:t xml:space="preserve"> </w:t>
      </w:r>
      <w:r>
        <w:rPr>
          <w:lang w:val="el-GR"/>
        </w:rPr>
        <w:t>σύμφωνα με το πρόγραμμα σπουδών)</w:t>
      </w:r>
    </w:p>
    <w:p w14:paraId="2BE3990D" w14:textId="6CBDB29D" w:rsidR="0099676B" w:rsidRPr="005F7DB0" w:rsidRDefault="0099676B" w:rsidP="00D94AFF">
      <w:pPr>
        <w:ind w:left="720"/>
        <w:jc w:val="both"/>
        <w:rPr>
          <w:lang w:val="el-GR"/>
        </w:rPr>
      </w:pPr>
      <w:r>
        <w:t>B</w:t>
      </w:r>
      <w:r w:rsidRPr="0099676B">
        <w:rPr>
          <w:lang w:val="el-GR"/>
        </w:rPr>
        <w:t xml:space="preserve">) </w:t>
      </w:r>
      <w:r>
        <w:t>E</w:t>
      </w:r>
      <w:proofErr w:type="spellStart"/>
      <w:r>
        <w:rPr>
          <w:lang w:val="el-GR"/>
        </w:rPr>
        <w:t>ίτε</w:t>
      </w:r>
      <w:proofErr w:type="spellEnd"/>
      <w:r>
        <w:rPr>
          <w:lang w:val="el-GR"/>
        </w:rPr>
        <w:t xml:space="preserve"> να αναγνωριστεί απλά η συμμετοχή του φοιτητή στην συγκεκριμένη επιμόρφωση που έλαβα </w:t>
      </w:r>
      <w:r w:rsidR="00D94AFF">
        <w:rPr>
          <w:lang w:val="el-GR"/>
        </w:rPr>
        <w:t xml:space="preserve">και θα εμφανίζεται στο πεδίο 6 του </w:t>
      </w:r>
      <w:r w:rsidR="00D94AFF">
        <w:t>European</w:t>
      </w:r>
      <w:r w:rsidR="00D94AFF" w:rsidRPr="00D94AFF">
        <w:rPr>
          <w:lang w:val="el-GR"/>
        </w:rPr>
        <w:t xml:space="preserve"> </w:t>
      </w:r>
      <w:r w:rsidR="00D94AFF">
        <w:t>Supplement</w:t>
      </w:r>
      <w:r w:rsidR="00D94AFF">
        <w:rPr>
          <w:lang w:val="el-GR"/>
        </w:rPr>
        <w:t xml:space="preserve"> ότι παρακολούθησε το σεμινάριο αυτό.</w:t>
      </w:r>
    </w:p>
    <w:p w14:paraId="14C9E692" w14:textId="398C36AC" w:rsidR="00580E90" w:rsidRDefault="00580E90" w:rsidP="00D94AFF">
      <w:pPr>
        <w:ind w:left="720"/>
        <w:jc w:val="both"/>
        <w:rPr>
          <w:lang w:val="el-GR"/>
        </w:rPr>
      </w:pPr>
      <w:r>
        <w:t>T</w:t>
      </w:r>
      <w:r>
        <w:rPr>
          <w:lang w:val="el-GR"/>
        </w:rPr>
        <w:t xml:space="preserve">α </w:t>
      </w:r>
      <w:r>
        <w:t>LA</w:t>
      </w:r>
      <w:r w:rsidRPr="00580E90">
        <w:rPr>
          <w:lang w:val="el-GR"/>
        </w:rPr>
        <w:t xml:space="preserve"> </w:t>
      </w:r>
      <w:r>
        <w:rPr>
          <w:lang w:val="el-GR"/>
        </w:rPr>
        <w:t xml:space="preserve">συμπληρώνονται απαραίτητα μέσω της πλατφόρμας </w:t>
      </w:r>
      <w:r>
        <w:t>OLA</w:t>
      </w:r>
      <w:r>
        <w:rPr>
          <w:lang w:val="el-GR"/>
        </w:rPr>
        <w:t xml:space="preserve"> με τους προσωπικούς ακαδημαϊκούς κωδικούς του κάθε φοιτητή και εφόσον το Ίδρυμα Υποδοχής δεν </w:t>
      </w:r>
      <w:r>
        <w:rPr>
          <w:lang w:val="el-GR"/>
        </w:rPr>
        <w:lastRenderedPageBreak/>
        <w:t>υποστηρίζει την τεχνολογία της πλατφόρμας Ο</w:t>
      </w:r>
      <w:r>
        <w:t>LA</w:t>
      </w:r>
      <w:r w:rsidRPr="00580E90">
        <w:rPr>
          <w:lang w:val="el-GR"/>
        </w:rPr>
        <w:t xml:space="preserve"> </w:t>
      </w:r>
      <w:r>
        <w:rPr>
          <w:lang w:val="el-GR"/>
        </w:rPr>
        <w:t>χρησιμοποιούμε το επισυναπτόμενο υπόδειγμα.</w:t>
      </w:r>
    </w:p>
    <w:p w14:paraId="43FDA0D7" w14:textId="0E0CFC10" w:rsidR="00D94AFF" w:rsidRDefault="009D147F" w:rsidP="00BA74E7">
      <w:pPr>
        <w:ind w:left="720"/>
        <w:jc w:val="both"/>
        <w:rPr>
          <w:lang w:val="el-GR"/>
        </w:rPr>
      </w:pPr>
      <w:r w:rsidRPr="009D147F">
        <w:rPr>
          <w:b/>
          <w:bCs/>
          <w:lang w:val="el-GR"/>
        </w:rPr>
        <w:t>Προσοχή !</w:t>
      </w:r>
      <w:r>
        <w:rPr>
          <w:lang w:val="el-GR"/>
        </w:rPr>
        <w:t xml:space="preserve"> Οι φοιτητές αποζημιώνονται για τα έξοδα ταξιδιού σύμφωνα με τους επισυναπτόμενους πίνακες και λαμβάνουν ημερήσια αποζημίωση 7</w:t>
      </w:r>
      <w:r w:rsidR="005F7DB0" w:rsidRPr="005F7DB0">
        <w:rPr>
          <w:lang w:val="el-GR"/>
        </w:rPr>
        <w:t>9</w:t>
      </w:r>
      <w:r>
        <w:rPr>
          <w:lang w:val="el-GR"/>
        </w:rPr>
        <w:t xml:space="preserve"> ευρώ την ημέρα.</w:t>
      </w:r>
      <w:r w:rsidR="005F7DB0" w:rsidRPr="005F7DB0">
        <w:rPr>
          <w:lang w:val="el-GR"/>
        </w:rPr>
        <w:t xml:space="preserve"> </w:t>
      </w:r>
      <w:r w:rsidR="005F7DB0" w:rsidRPr="004D0592">
        <w:rPr>
          <w:lang w:val="el-GR"/>
        </w:rPr>
        <w:t>(</w:t>
      </w:r>
      <w:r w:rsidR="005F7DB0">
        <w:rPr>
          <w:lang w:val="el-GR"/>
        </w:rPr>
        <w:t>Βλέπε τον επισυναπτόμενο οδηγό χρηματοδότησης)</w:t>
      </w:r>
    </w:p>
    <w:p w14:paraId="2EEE1BD8" w14:textId="47A6F40A" w:rsidR="00D94AFF" w:rsidRPr="00935D57" w:rsidRDefault="00D94AFF" w:rsidP="00A93F6F">
      <w:pPr>
        <w:ind w:left="720"/>
        <w:rPr>
          <w:b/>
          <w:bCs/>
          <w:lang w:val="el-GR"/>
        </w:rPr>
      </w:pPr>
      <w:r w:rsidRPr="00935D57">
        <w:rPr>
          <w:b/>
          <w:bCs/>
          <w:lang w:val="el-GR"/>
        </w:rPr>
        <w:t>4</w:t>
      </w:r>
      <w:r w:rsidRPr="00935D57">
        <w:rPr>
          <w:b/>
          <w:bCs/>
          <w:vertAlign w:val="superscript"/>
          <w:lang w:val="el-GR"/>
        </w:rPr>
        <w:t>ο</w:t>
      </w:r>
      <w:r w:rsidRPr="00935D57">
        <w:rPr>
          <w:b/>
          <w:bCs/>
          <w:lang w:val="el-GR"/>
        </w:rPr>
        <w:t xml:space="preserve"> Βήμα: Διαδικασία μελών ΔΕΠ που θα σ</w:t>
      </w:r>
      <w:r w:rsidR="008E77D4" w:rsidRPr="00935D57">
        <w:rPr>
          <w:b/>
          <w:bCs/>
          <w:lang w:val="el-GR"/>
        </w:rPr>
        <w:t>υμμετάσχουν στη μετακίνηση ΒΙΡ</w:t>
      </w:r>
    </w:p>
    <w:p w14:paraId="41A4A731" w14:textId="49736F64" w:rsidR="00D94AFF" w:rsidRDefault="00D94AFF" w:rsidP="007F514D">
      <w:pPr>
        <w:ind w:left="720"/>
        <w:jc w:val="both"/>
        <w:rPr>
          <w:lang w:val="el-GR"/>
        </w:rPr>
      </w:pPr>
      <w:r>
        <w:rPr>
          <w:lang w:val="el-GR"/>
        </w:rPr>
        <w:t>Τα μέλη ΔΕΠ θα πρέπει να έχουν υποβάλλει αίτηση μετακίνησης στις συγκεκριμένες χρονικές περιόδους που ανακοινώνονται και να ακολουθούν ακριβώς την διαδικασία για μετακίνηση μελών ΔΕΠ για επιμόρφωση</w:t>
      </w:r>
      <w:r w:rsidR="00035FE1">
        <w:rPr>
          <w:lang w:val="el-GR"/>
        </w:rPr>
        <w:t xml:space="preserve"> ή για διδασκαλία </w:t>
      </w:r>
      <w:r>
        <w:rPr>
          <w:lang w:val="el-GR"/>
        </w:rPr>
        <w:t xml:space="preserve"> όπως αυτά περιγράφονται στον οδηγό (βλ. συνημμένο)</w:t>
      </w:r>
    </w:p>
    <w:p w14:paraId="5168B056" w14:textId="1BAE0478" w:rsidR="00A93F6F" w:rsidRPr="00863EDD" w:rsidRDefault="00D94AFF" w:rsidP="00D94AFF">
      <w:pPr>
        <w:ind w:left="720"/>
        <w:jc w:val="both"/>
        <w:rPr>
          <w:lang w:val="el-GR"/>
        </w:rPr>
      </w:pPr>
      <w:r w:rsidRPr="00863EDD">
        <w:rPr>
          <w:lang w:val="el-GR"/>
        </w:rPr>
        <w:t>Οι δαπάνες ατομικής υποστήριξης και ταξιδιού (όπου ισχύει) για τη κινητικότητα με φυσική παρουσία των συμμετεχόντων, παρέχεται από το φορέα αποστολής (και από το ίδρυμα υποδοχής στην περίπτωση προσκεκλημένου προσωπικού από επιχειρήσεις και συμμετεχόντων από τρίτες χώρες μη συνδεδεμένες με το πρόγραμμα που χρηματοδοτούνται μέσω μηχανισμών εξωτερικής δράσης).</w:t>
      </w:r>
    </w:p>
    <w:p w14:paraId="3E48AA91" w14:textId="73B56E59" w:rsidR="00863EDD" w:rsidRPr="00863EDD" w:rsidRDefault="00863EDD" w:rsidP="007F514D">
      <w:pPr>
        <w:numPr>
          <w:ilvl w:val="0"/>
          <w:numId w:val="2"/>
        </w:numPr>
        <w:jc w:val="both"/>
        <w:rPr>
          <w:lang w:val="el-GR"/>
        </w:rPr>
      </w:pPr>
      <w:r w:rsidRPr="00863EDD">
        <w:rPr>
          <w:b/>
          <w:bCs/>
          <w:lang w:val="el-GR"/>
        </w:rPr>
        <w:t>Επιλέξιμη διάρκεια:</w:t>
      </w:r>
      <w:r w:rsidRPr="00863EDD">
        <w:rPr>
          <w:b/>
          <w:bCs/>
        </w:rPr>
        <w:t> </w:t>
      </w:r>
      <w:r w:rsidRPr="00863EDD">
        <w:rPr>
          <w:lang w:val="el-GR"/>
        </w:rPr>
        <w:t>Για τους φοιτητές που συμμετέχουν σε εντατικά προγράμματα μικτής κινητικότητα, η κινητικότητα με φυσική παρουσία πρέπει να διαρκεί μεταξύ 5 ημερών και 30 ημερών</w:t>
      </w:r>
      <w:r w:rsidR="00D94AFF">
        <w:rPr>
          <w:lang w:val="el-GR"/>
        </w:rPr>
        <w:t xml:space="preserve"> (συνιστάται η διάρκεια των 5 ημερών ώστε να μπορούν καλυφθούν </w:t>
      </w:r>
      <w:proofErr w:type="spellStart"/>
      <w:r w:rsidR="00D94AFF">
        <w:rPr>
          <w:lang w:val="el-GR"/>
        </w:rPr>
        <w:t>οσο</w:t>
      </w:r>
      <w:proofErr w:type="spellEnd"/>
      <w:r w:rsidR="00D94AFF">
        <w:rPr>
          <w:lang w:val="el-GR"/>
        </w:rPr>
        <w:t xml:space="preserve"> το δυνατόν περισσότερες μετακινήσεις )</w:t>
      </w:r>
      <w:r w:rsidRPr="00863EDD">
        <w:rPr>
          <w:lang w:val="el-GR"/>
        </w:rPr>
        <w:t xml:space="preserve"> και να συνδυάζεται με μια υποχρεωτική εικονική δραστηριότητα που διευκολύνει τη συνεργατική ανταλλαγή μάθησης στο διαδίκτυο και την ομαδική εργασία.</w:t>
      </w:r>
    </w:p>
    <w:p w14:paraId="04C461E8" w14:textId="0C2A9B0D" w:rsidR="00863EDD" w:rsidRDefault="00863EDD" w:rsidP="00863EDD">
      <w:pPr>
        <w:numPr>
          <w:ilvl w:val="0"/>
          <w:numId w:val="2"/>
        </w:numPr>
        <w:rPr>
          <w:lang w:val="el-GR"/>
        </w:rPr>
      </w:pPr>
      <w:r w:rsidRPr="00863EDD">
        <w:rPr>
          <w:b/>
          <w:bCs/>
          <w:lang w:val="el-GR"/>
        </w:rPr>
        <w:t>Υποχρεώσεις</w:t>
      </w:r>
      <w:r w:rsidR="002E50E6">
        <w:rPr>
          <w:b/>
          <w:bCs/>
          <w:lang w:val="el-GR"/>
        </w:rPr>
        <w:t xml:space="preserve"> Διδακτικών Μονάδων</w:t>
      </w:r>
      <w:r w:rsidRPr="00863EDD">
        <w:rPr>
          <w:lang w:val="el-GR"/>
        </w:rPr>
        <w:t>: Ένα εντατικό πρόγραμμα μεικτής κινητικότητας για σπουδές πρέπει να απονέμει τουλάχιστον 3 μονάδες</w:t>
      </w:r>
      <w:r w:rsidRPr="00863EDD">
        <w:t> ECTS</w:t>
      </w:r>
      <w:r w:rsidRPr="00863EDD">
        <w:rPr>
          <w:lang w:val="el-GR"/>
        </w:rPr>
        <w:t>.</w:t>
      </w:r>
    </w:p>
    <w:p w14:paraId="0991B66F" w14:textId="68D12DD9" w:rsidR="00595330" w:rsidRDefault="004B3834" w:rsidP="00863EDD">
      <w:pPr>
        <w:numPr>
          <w:ilvl w:val="0"/>
          <w:numId w:val="2"/>
        </w:numPr>
        <w:rPr>
          <w:lang w:val="el-GR"/>
        </w:rPr>
      </w:pPr>
      <w:r>
        <w:rPr>
          <w:b/>
          <w:bCs/>
          <w:lang w:val="el-GR"/>
        </w:rPr>
        <w:t>Πιστοποιητικό Παρ</w:t>
      </w:r>
      <w:r w:rsidR="00662C55">
        <w:rPr>
          <w:b/>
          <w:bCs/>
          <w:lang w:val="el-GR"/>
        </w:rPr>
        <w:t xml:space="preserve">ακολούθησης </w:t>
      </w:r>
      <w:r w:rsidR="00662C55" w:rsidRPr="00662C55">
        <w:rPr>
          <w:lang w:val="el-GR"/>
        </w:rPr>
        <w:t>:</w:t>
      </w:r>
    </w:p>
    <w:p w14:paraId="08945EEA" w14:textId="47BF8271" w:rsidR="00662C55" w:rsidRDefault="00662C55" w:rsidP="00662C55">
      <w:pPr>
        <w:ind w:left="720"/>
        <w:rPr>
          <w:lang w:val="el-GR"/>
        </w:rPr>
      </w:pPr>
      <w:r>
        <w:rPr>
          <w:lang w:val="el-GR"/>
        </w:rPr>
        <w:t xml:space="preserve">Οι </w:t>
      </w:r>
      <w:r w:rsidR="00BA74E7">
        <w:rPr>
          <w:lang w:val="el-GR"/>
        </w:rPr>
        <w:t>φοιτητές</w:t>
      </w:r>
      <w:r>
        <w:rPr>
          <w:lang w:val="el-GR"/>
        </w:rPr>
        <w:t xml:space="preserve"> και τα μέλη ΔΕΠ με την ολοκλήρωση της μετακίνησης θα πρέπει να λαμβάνουν ένα Πιστοποιητικό Παρακολούθησης</w:t>
      </w:r>
      <w:r w:rsidR="00A072BA">
        <w:rPr>
          <w:lang w:val="el-GR"/>
        </w:rPr>
        <w:t xml:space="preserve"> το οποίο θα επιβεβαιώνει την επιτυχή ολοκλήρωση της συμμετοχής του φοιτητή ή μέλους ΔΕΠ στη μεικτή </w:t>
      </w:r>
      <w:r w:rsidR="00BA74E7">
        <w:rPr>
          <w:lang w:val="el-GR"/>
        </w:rPr>
        <w:t>μετακίνηση</w:t>
      </w:r>
      <w:r w:rsidR="00A072BA">
        <w:rPr>
          <w:lang w:val="el-GR"/>
        </w:rPr>
        <w:t xml:space="preserve"> (</w:t>
      </w:r>
      <w:r w:rsidR="00A072BA">
        <w:t>BIP</w:t>
      </w:r>
      <w:r w:rsidR="00A072BA">
        <w:rPr>
          <w:lang w:val="el-GR"/>
        </w:rPr>
        <w:t xml:space="preserve">) του Πανεπιστημίου (δηλαδή </w:t>
      </w:r>
      <w:r w:rsidR="00BA74E7">
        <w:rPr>
          <w:lang w:val="el-GR"/>
        </w:rPr>
        <w:t>τη συμμετοχή στην εξ αποστάσεως και δια ζώσης διδασκαλίας)</w:t>
      </w:r>
      <w:r w:rsidR="006D4739">
        <w:rPr>
          <w:lang w:val="el-GR"/>
        </w:rPr>
        <w:t>.</w:t>
      </w:r>
    </w:p>
    <w:p w14:paraId="186C2677" w14:textId="5AC96A7B" w:rsidR="006D4739" w:rsidRPr="006D4739" w:rsidRDefault="006D4739" w:rsidP="00662C55">
      <w:pPr>
        <w:ind w:left="720"/>
        <w:rPr>
          <w:lang w:val="el-GR"/>
        </w:rPr>
      </w:pPr>
      <w:r>
        <w:rPr>
          <w:lang w:val="el-GR"/>
        </w:rPr>
        <w:t>Το Πιστοποιητικό Παρακολούθησης (</w:t>
      </w:r>
      <w:r>
        <w:t>CERTIFICATE</w:t>
      </w:r>
      <w:r w:rsidRPr="006D4739">
        <w:rPr>
          <w:lang w:val="el-GR"/>
        </w:rPr>
        <w:t xml:space="preserve"> </w:t>
      </w:r>
      <w:r>
        <w:t>OF</w:t>
      </w:r>
      <w:r w:rsidRPr="006D4739">
        <w:rPr>
          <w:lang w:val="el-GR"/>
        </w:rPr>
        <w:t xml:space="preserve"> </w:t>
      </w:r>
      <w:r>
        <w:t>ATTENDANCE</w:t>
      </w:r>
      <w:r w:rsidRPr="006D4739">
        <w:rPr>
          <w:lang w:val="el-GR"/>
        </w:rPr>
        <w:t xml:space="preserve">) </w:t>
      </w:r>
      <w:r>
        <w:rPr>
          <w:lang w:val="el-GR"/>
        </w:rPr>
        <w:t>εκδίδεται από το Πανεπιστήμιο Υποδοχής σε έντυπο του Πανεπιστημίου</w:t>
      </w:r>
    </w:p>
    <w:p w14:paraId="0141210B" w14:textId="3F7868E2" w:rsidR="00BA74E7" w:rsidRDefault="00BA74E7" w:rsidP="00BA74E7">
      <w:pPr>
        <w:pStyle w:val="ListParagraph"/>
        <w:numPr>
          <w:ilvl w:val="0"/>
          <w:numId w:val="6"/>
        </w:numPr>
        <w:ind w:left="360" w:firstLine="0"/>
        <w:rPr>
          <w:b/>
          <w:bCs/>
          <w:lang w:val="el-GR"/>
        </w:rPr>
      </w:pPr>
      <w:r w:rsidRPr="00BA74E7">
        <w:rPr>
          <w:b/>
          <w:bCs/>
          <w:lang w:val="el-GR"/>
        </w:rPr>
        <w:t>Ποιοι μπορούν να συμμετέχουν :</w:t>
      </w:r>
    </w:p>
    <w:p w14:paraId="635775EC" w14:textId="4B7656DF" w:rsidR="00BA74E7" w:rsidRDefault="00BA74E7" w:rsidP="00935D57">
      <w:pPr>
        <w:pStyle w:val="ListParagraph"/>
        <w:ind w:left="360"/>
        <w:rPr>
          <w:lang w:val="el-GR"/>
        </w:rPr>
      </w:pPr>
      <w:r>
        <w:rPr>
          <w:b/>
          <w:bCs/>
          <w:lang w:val="el-GR"/>
        </w:rPr>
        <w:t xml:space="preserve">        </w:t>
      </w:r>
      <w:r>
        <w:rPr>
          <w:lang w:val="el-GR"/>
        </w:rPr>
        <w:t xml:space="preserve">Α. ΦΟΙΤΗΤΕΣ – Β. ΜΕΛΗ ΔΕΠ – Γ. </w:t>
      </w:r>
      <w:r w:rsidRPr="00BA74E7">
        <w:rPr>
          <w:b/>
          <w:bCs/>
          <w:lang w:val="el-GR"/>
        </w:rPr>
        <w:t>ΔΙΟΙΚΗΤΙΚΟ ΠΡΟΣΩΠΙΚΟ</w:t>
      </w:r>
      <w:r>
        <w:rPr>
          <w:lang w:val="el-GR"/>
        </w:rPr>
        <w:t xml:space="preserve"> (που θα συνοδεύει τους  φοιτητές)  </w:t>
      </w:r>
    </w:p>
    <w:p w14:paraId="61CC9BC2" w14:textId="77777777" w:rsidR="003C0D2F" w:rsidRDefault="003C0D2F" w:rsidP="003C0D2F">
      <w:pPr>
        <w:pStyle w:val="ListParagraph"/>
        <w:numPr>
          <w:ilvl w:val="0"/>
          <w:numId w:val="6"/>
        </w:numPr>
        <w:ind w:left="360" w:firstLine="0"/>
        <w:rPr>
          <w:lang w:val="el-GR"/>
        </w:rPr>
      </w:pPr>
      <w:proofErr w:type="spellStart"/>
      <w:r w:rsidRPr="003C0D2F">
        <w:rPr>
          <w:b/>
          <w:bCs/>
          <w:lang w:val="el-GR"/>
        </w:rPr>
        <w:lastRenderedPageBreak/>
        <w:t>Επιλεξιμότητα</w:t>
      </w:r>
      <w:proofErr w:type="spellEnd"/>
      <w:r w:rsidRPr="003C0D2F">
        <w:rPr>
          <w:b/>
          <w:bCs/>
          <w:lang w:val="el-GR"/>
        </w:rPr>
        <w:t>:</w:t>
      </w:r>
      <w:r>
        <w:rPr>
          <w:lang w:val="el-GR"/>
        </w:rPr>
        <w:t xml:space="preserve"> </w:t>
      </w:r>
    </w:p>
    <w:p w14:paraId="6B4D5109" w14:textId="032C9E96" w:rsidR="003C0D2F" w:rsidRPr="003C0D2F" w:rsidRDefault="003C0D2F" w:rsidP="007F514D">
      <w:pPr>
        <w:pStyle w:val="ListParagraph"/>
        <w:ind w:left="360"/>
        <w:jc w:val="both"/>
        <w:rPr>
          <w:lang w:val="el-GR"/>
        </w:rPr>
      </w:pPr>
      <w:r>
        <w:rPr>
          <w:lang w:val="el-GR"/>
        </w:rPr>
        <w:t>Το μέλος ΔΕΠ που θα αιτηθεί την συμμετοχή σε ΒΙΡ άλλου Πανεπιστημίου θα ενημερώστε από το Τμήμα Διεθνών και Ευρωπαϊκών Προγραμμάτων (κα Τσολερίδου Παναγιώτα) με ηλεκτρονικό μήνυμα την αποδοχή της αίτησης καθώς την ύπαρξη διαθέσιμου αποθεματικού για την κάλυψη της συγκεκριμένης μετακίνησης Φοιτητών/Προσωπικού.</w:t>
      </w:r>
    </w:p>
    <w:sectPr w:rsidR="003C0D2F" w:rsidRPr="003C0D2F" w:rsidSect="00935D57">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287"/>
    <w:multiLevelType w:val="hybridMultilevel"/>
    <w:tmpl w:val="CEFA0A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245B4C"/>
    <w:multiLevelType w:val="multilevel"/>
    <w:tmpl w:val="5FAC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C65452"/>
    <w:multiLevelType w:val="hybridMultilevel"/>
    <w:tmpl w:val="3B5C99A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5EF643B5"/>
    <w:multiLevelType w:val="multilevel"/>
    <w:tmpl w:val="5A8C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1B428B"/>
    <w:multiLevelType w:val="hybridMultilevel"/>
    <w:tmpl w:val="0A5E2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FC33B1"/>
    <w:multiLevelType w:val="hybridMultilevel"/>
    <w:tmpl w:val="9BA8F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2767855">
    <w:abstractNumId w:val="3"/>
  </w:num>
  <w:num w:numId="2" w16cid:durableId="1372193467">
    <w:abstractNumId w:val="1"/>
  </w:num>
  <w:num w:numId="3" w16cid:durableId="2095660475">
    <w:abstractNumId w:val="4"/>
  </w:num>
  <w:num w:numId="4" w16cid:durableId="214585585">
    <w:abstractNumId w:val="5"/>
  </w:num>
  <w:num w:numId="5" w16cid:durableId="2070419426">
    <w:abstractNumId w:val="0"/>
  </w:num>
  <w:num w:numId="6" w16cid:durableId="28378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EDD"/>
    <w:rsid w:val="00025AC0"/>
    <w:rsid w:val="00035FE1"/>
    <w:rsid w:val="000D26E4"/>
    <w:rsid w:val="001E1E40"/>
    <w:rsid w:val="00264DD0"/>
    <w:rsid w:val="002E50E6"/>
    <w:rsid w:val="003C0D2F"/>
    <w:rsid w:val="004B3834"/>
    <w:rsid w:val="004D0592"/>
    <w:rsid w:val="00563D74"/>
    <w:rsid w:val="00580E90"/>
    <w:rsid w:val="00595330"/>
    <w:rsid w:val="005F7DB0"/>
    <w:rsid w:val="00662C55"/>
    <w:rsid w:val="006D4739"/>
    <w:rsid w:val="00757E40"/>
    <w:rsid w:val="007F514D"/>
    <w:rsid w:val="008175BC"/>
    <w:rsid w:val="00863EDD"/>
    <w:rsid w:val="008E77D4"/>
    <w:rsid w:val="00935D57"/>
    <w:rsid w:val="009804F7"/>
    <w:rsid w:val="0099676B"/>
    <w:rsid w:val="009C4116"/>
    <w:rsid w:val="009D147F"/>
    <w:rsid w:val="00A072BA"/>
    <w:rsid w:val="00A93F6F"/>
    <w:rsid w:val="00B63E0A"/>
    <w:rsid w:val="00BA74E7"/>
    <w:rsid w:val="00D94AFF"/>
    <w:rsid w:val="00F760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FF12"/>
  <w15:chartTrackingRefBased/>
  <w15:docId w15:val="{536AC3AD-952B-4386-992C-B9D2BF15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3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3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3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3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3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3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3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3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3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3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3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3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3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3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3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3EDD"/>
    <w:rPr>
      <w:rFonts w:eastAsiaTheme="majorEastAsia" w:cstheme="majorBidi"/>
      <w:color w:val="272727" w:themeColor="text1" w:themeTint="D8"/>
    </w:rPr>
  </w:style>
  <w:style w:type="paragraph" w:styleId="Title">
    <w:name w:val="Title"/>
    <w:basedOn w:val="Normal"/>
    <w:next w:val="Normal"/>
    <w:link w:val="TitleChar"/>
    <w:uiPriority w:val="10"/>
    <w:qFormat/>
    <w:rsid w:val="00863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3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3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3EDD"/>
    <w:pPr>
      <w:spacing w:before="160"/>
      <w:jc w:val="center"/>
    </w:pPr>
    <w:rPr>
      <w:i/>
      <w:iCs/>
      <w:color w:val="404040" w:themeColor="text1" w:themeTint="BF"/>
    </w:rPr>
  </w:style>
  <w:style w:type="character" w:customStyle="1" w:styleId="QuoteChar">
    <w:name w:val="Quote Char"/>
    <w:basedOn w:val="DefaultParagraphFont"/>
    <w:link w:val="Quote"/>
    <w:uiPriority w:val="29"/>
    <w:rsid w:val="00863EDD"/>
    <w:rPr>
      <w:i/>
      <w:iCs/>
      <w:color w:val="404040" w:themeColor="text1" w:themeTint="BF"/>
    </w:rPr>
  </w:style>
  <w:style w:type="paragraph" w:styleId="ListParagraph">
    <w:name w:val="List Paragraph"/>
    <w:basedOn w:val="Normal"/>
    <w:uiPriority w:val="34"/>
    <w:qFormat/>
    <w:rsid w:val="00863EDD"/>
    <w:pPr>
      <w:ind w:left="720"/>
      <w:contextualSpacing/>
    </w:pPr>
  </w:style>
  <w:style w:type="character" w:styleId="IntenseEmphasis">
    <w:name w:val="Intense Emphasis"/>
    <w:basedOn w:val="DefaultParagraphFont"/>
    <w:uiPriority w:val="21"/>
    <w:qFormat/>
    <w:rsid w:val="00863EDD"/>
    <w:rPr>
      <w:i/>
      <w:iCs/>
      <w:color w:val="0F4761" w:themeColor="accent1" w:themeShade="BF"/>
    </w:rPr>
  </w:style>
  <w:style w:type="paragraph" w:styleId="IntenseQuote">
    <w:name w:val="Intense Quote"/>
    <w:basedOn w:val="Normal"/>
    <w:next w:val="Normal"/>
    <w:link w:val="IntenseQuoteChar"/>
    <w:uiPriority w:val="30"/>
    <w:qFormat/>
    <w:rsid w:val="00863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3EDD"/>
    <w:rPr>
      <w:i/>
      <w:iCs/>
      <w:color w:val="0F4761" w:themeColor="accent1" w:themeShade="BF"/>
    </w:rPr>
  </w:style>
  <w:style w:type="character" w:styleId="IntenseReference">
    <w:name w:val="Intense Reference"/>
    <w:basedOn w:val="DefaultParagraphFont"/>
    <w:uiPriority w:val="32"/>
    <w:qFormat/>
    <w:rsid w:val="00863EDD"/>
    <w:rPr>
      <w:b/>
      <w:bCs/>
      <w:smallCaps/>
      <w:color w:val="0F4761" w:themeColor="accent1" w:themeShade="BF"/>
      <w:spacing w:val="5"/>
    </w:rPr>
  </w:style>
  <w:style w:type="character" w:styleId="Hyperlink">
    <w:name w:val="Hyperlink"/>
    <w:basedOn w:val="DefaultParagraphFont"/>
    <w:uiPriority w:val="99"/>
    <w:unhideWhenUsed/>
    <w:rsid w:val="00863EDD"/>
    <w:rPr>
      <w:color w:val="467886" w:themeColor="hyperlink"/>
      <w:u w:val="single"/>
    </w:rPr>
  </w:style>
  <w:style w:type="character" w:styleId="UnresolvedMention">
    <w:name w:val="Unresolved Mention"/>
    <w:basedOn w:val="DefaultParagraphFont"/>
    <w:uiPriority w:val="99"/>
    <w:semiHidden/>
    <w:unhideWhenUsed/>
    <w:rsid w:val="00863EDD"/>
    <w:rPr>
      <w:color w:val="605E5C"/>
      <w:shd w:val="clear" w:color="auto" w:fill="E1DFDD"/>
    </w:rPr>
  </w:style>
  <w:style w:type="character" w:styleId="FollowedHyperlink">
    <w:name w:val="FollowedHyperlink"/>
    <w:basedOn w:val="DefaultParagraphFont"/>
    <w:uiPriority w:val="99"/>
    <w:semiHidden/>
    <w:unhideWhenUsed/>
    <w:rsid w:val="00863ED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514758">
      <w:bodyDiv w:val="1"/>
      <w:marLeft w:val="0"/>
      <w:marRight w:val="0"/>
      <w:marTop w:val="0"/>
      <w:marBottom w:val="0"/>
      <w:divBdr>
        <w:top w:val="none" w:sz="0" w:space="0" w:color="auto"/>
        <w:left w:val="none" w:sz="0" w:space="0" w:color="auto"/>
        <w:bottom w:val="none" w:sz="0" w:space="0" w:color="auto"/>
        <w:right w:val="none" w:sz="0" w:space="0" w:color="auto"/>
      </w:divBdr>
      <w:divsChild>
        <w:div w:id="1731271813">
          <w:marLeft w:val="0"/>
          <w:marRight w:val="0"/>
          <w:marTop w:val="0"/>
          <w:marBottom w:val="0"/>
          <w:divBdr>
            <w:top w:val="none" w:sz="0" w:space="0" w:color="auto"/>
            <w:left w:val="none" w:sz="0" w:space="0" w:color="auto"/>
            <w:bottom w:val="none" w:sz="0" w:space="0" w:color="auto"/>
            <w:right w:val="none" w:sz="0" w:space="0" w:color="auto"/>
          </w:divBdr>
          <w:divsChild>
            <w:div w:id="1405372950">
              <w:marLeft w:val="0"/>
              <w:marRight w:val="0"/>
              <w:marTop w:val="0"/>
              <w:marBottom w:val="0"/>
              <w:divBdr>
                <w:top w:val="none" w:sz="0" w:space="0" w:color="auto"/>
                <w:left w:val="none" w:sz="0" w:space="0" w:color="auto"/>
                <w:bottom w:val="none" w:sz="0" w:space="0" w:color="auto"/>
                <w:right w:val="none" w:sz="0" w:space="0" w:color="auto"/>
              </w:divBdr>
              <w:divsChild>
                <w:div w:id="1567951918">
                  <w:marLeft w:val="0"/>
                  <w:marRight w:val="0"/>
                  <w:marTop w:val="0"/>
                  <w:marBottom w:val="0"/>
                  <w:divBdr>
                    <w:top w:val="none" w:sz="0" w:space="0" w:color="auto"/>
                    <w:left w:val="none" w:sz="0" w:space="0" w:color="auto"/>
                    <w:bottom w:val="none" w:sz="0" w:space="0" w:color="auto"/>
                    <w:right w:val="none" w:sz="0" w:space="0" w:color="auto"/>
                  </w:divBdr>
                  <w:divsChild>
                    <w:div w:id="1389916794">
                      <w:marLeft w:val="0"/>
                      <w:marRight w:val="0"/>
                      <w:marTop w:val="0"/>
                      <w:marBottom w:val="0"/>
                      <w:divBdr>
                        <w:top w:val="none" w:sz="0" w:space="0" w:color="auto"/>
                        <w:left w:val="none" w:sz="0" w:space="0" w:color="auto"/>
                        <w:bottom w:val="none" w:sz="0" w:space="0" w:color="auto"/>
                        <w:right w:val="none" w:sz="0" w:space="0" w:color="auto"/>
                      </w:divBdr>
                      <w:divsChild>
                        <w:div w:id="1581213588">
                          <w:marLeft w:val="0"/>
                          <w:marRight w:val="0"/>
                          <w:marTop w:val="0"/>
                          <w:marBottom w:val="0"/>
                          <w:divBdr>
                            <w:top w:val="none" w:sz="0" w:space="0" w:color="auto"/>
                            <w:left w:val="none" w:sz="0" w:space="0" w:color="auto"/>
                            <w:bottom w:val="none" w:sz="0" w:space="0" w:color="auto"/>
                            <w:right w:val="none" w:sz="0" w:space="0" w:color="auto"/>
                          </w:divBdr>
                          <w:divsChild>
                            <w:div w:id="529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54024">
              <w:marLeft w:val="0"/>
              <w:marRight w:val="0"/>
              <w:marTop w:val="0"/>
              <w:marBottom w:val="0"/>
              <w:divBdr>
                <w:top w:val="none" w:sz="0" w:space="0" w:color="auto"/>
                <w:left w:val="none" w:sz="0" w:space="0" w:color="auto"/>
                <w:bottom w:val="none" w:sz="0" w:space="0" w:color="auto"/>
                <w:right w:val="none" w:sz="0" w:space="0" w:color="auto"/>
              </w:divBdr>
              <w:divsChild>
                <w:div w:id="1394811032">
                  <w:marLeft w:val="0"/>
                  <w:marRight w:val="0"/>
                  <w:marTop w:val="0"/>
                  <w:marBottom w:val="0"/>
                  <w:divBdr>
                    <w:top w:val="none" w:sz="0" w:space="0" w:color="auto"/>
                    <w:left w:val="none" w:sz="0" w:space="0" w:color="auto"/>
                    <w:bottom w:val="none" w:sz="0" w:space="0" w:color="auto"/>
                    <w:right w:val="none" w:sz="0" w:space="0" w:color="auto"/>
                  </w:divBdr>
                </w:div>
                <w:div w:id="593781731">
                  <w:marLeft w:val="0"/>
                  <w:marRight w:val="0"/>
                  <w:marTop w:val="0"/>
                  <w:marBottom w:val="0"/>
                  <w:divBdr>
                    <w:top w:val="none" w:sz="0" w:space="0" w:color="auto"/>
                    <w:left w:val="none" w:sz="0" w:space="0" w:color="auto"/>
                    <w:bottom w:val="none" w:sz="0" w:space="0" w:color="auto"/>
                    <w:right w:val="none" w:sz="0" w:space="0" w:color="auto"/>
                  </w:divBdr>
                  <w:divsChild>
                    <w:div w:id="17569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708">
      <w:bodyDiv w:val="1"/>
      <w:marLeft w:val="0"/>
      <w:marRight w:val="0"/>
      <w:marTop w:val="0"/>
      <w:marBottom w:val="0"/>
      <w:divBdr>
        <w:top w:val="none" w:sz="0" w:space="0" w:color="auto"/>
        <w:left w:val="none" w:sz="0" w:space="0" w:color="auto"/>
        <w:bottom w:val="none" w:sz="0" w:space="0" w:color="auto"/>
        <w:right w:val="none" w:sz="0" w:space="0" w:color="auto"/>
      </w:divBdr>
      <w:divsChild>
        <w:div w:id="1073939512">
          <w:marLeft w:val="0"/>
          <w:marRight w:val="0"/>
          <w:marTop w:val="0"/>
          <w:marBottom w:val="150"/>
          <w:divBdr>
            <w:top w:val="single" w:sz="24" w:space="0" w:color="auto"/>
            <w:left w:val="single" w:sz="24" w:space="0" w:color="auto"/>
            <w:bottom w:val="single" w:sz="24" w:space="0" w:color="auto"/>
            <w:right w:val="single" w:sz="24" w:space="0" w:color="auto"/>
          </w:divBdr>
          <w:divsChild>
            <w:div w:id="448280058">
              <w:marLeft w:val="0"/>
              <w:marRight w:val="0"/>
              <w:marTop w:val="0"/>
              <w:marBottom w:val="0"/>
              <w:divBdr>
                <w:top w:val="none" w:sz="0" w:space="0" w:color="auto"/>
                <w:left w:val="none" w:sz="0" w:space="0" w:color="auto"/>
                <w:bottom w:val="none" w:sz="0" w:space="0" w:color="auto"/>
                <w:right w:val="none" w:sz="0" w:space="0" w:color="auto"/>
              </w:divBdr>
              <w:divsChild>
                <w:div w:id="2080931729">
                  <w:marLeft w:val="0"/>
                  <w:marRight w:val="0"/>
                  <w:marTop w:val="0"/>
                  <w:marBottom w:val="0"/>
                  <w:divBdr>
                    <w:top w:val="none" w:sz="0" w:space="0" w:color="auto"/>
                    <w:left w:val="none" w:sz="0" w:space="0" w:color="auto"/>
                    <w:bottom w:val="none" w:sz="0" w:space="0" w:color="auto"/>
                    <w:right w:val="none" w:sz="0" w:space="0" w:color="auto"/>
                  </w:divBdr>
                  <w:divsChild>
                    <w:div w:id="178954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41075">
          <w:marLeft w:val="0"/>
          <w:marRight w:val="0"/>
          <w:marTop w:val="0"/>
          <w:marBottom w:val="150"/>
          <w:divBdr>
            <w:top w:val="single" w:sz="24" w:space="0" w:color="auto"/>
            <w:left w:val="single" w:sz="24" w:space="0" w:color="auto"/>
            <w:bottom w:val="single" w:sz="24" w:space="0" w:color="auto"/>
            <w:right w:val="single" w:sz="24" w:space="0" w:color="auto"/>
          </w:divBdr>
          <w:divsChild>
            <w:div w:id="18781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1759">
      <w:bodyDiv w:val="1"/>
      <w:marLeft w:val="0"/>
      <w:marRight w:val="0"/>
      <w:marTop w:val="0"/>
      <w:marBottom w:val="0"/>
      <w:divBdr>
        <w:top w:val="none" w:sz="0" w:space="0" w:color="auto"/>
        <w:left w:val="none" w:sz="0" w:space="0" w:color="auto"/>
        <w:bottom w:val="none" w:sz="0" w:space="0" w:color="auto"/>
        <w:right w:val="none" w:sz="0" w:space="0" w:color="auto"/>
      </w:divBdr>
      <w:divsChild>
        <w:div w:id="1704944417">
          <w:marLeft w:val="0"/>
          <w:marRight w:val="0"/>
          <w:marTop w:val="0"/>
          <w:marBottom w:val="150"/>
          <w:divBdr>
            <w:top w:val="single" w:sz="24" w:space="0" w:color="auto"/>
            <w:left w:val="single" w:sz="24" w:space="0" w:color="auto"/>
            <w:bottom w:val="single" w:sz="24" w:space="0" w:color="auto"/>
            <w:right w:val="single" w:sz="24" w:space="0" w:color="auto"/>
          </w:divBdr>
          <w:divsChild>
            <w:div w:id="991567593">
              <w:marLeft w:val="0"/>
              <w:marRight w:val="0"/>
              <w:marTop w:val="0"/>
              <w:marBottom w:val="0"/>
              <w:divBdr>
                <w:top w:val="none" w:sz="0" w:space="0" w:color="auto"/>
                <w:left w:val="none" w:sz="0" w:space="0" w:color="auto"/>
                <w:bottom w:val="none" w:sz="0" w:space="0" w:color="auto"/>
                <w:right w:val="none" w:sz="0" w:space="0" w:color="auto"/>
              </w:divBdr>
              <w:divsChild>
                <w:div w:id="1610509554">
                  <w:marLeft w:val="0"/>
                  <w:marRight w:val="0"/>
                  <w:marTop w:val="0"/>
                  <w:marBottom w:val="0"/>
                  <w:divBdr>
                    <w:top w:val="none" w:sz="0" w:space="0" w:color="auto"/>
                    <w:left w:val="none" w:sz="0" w:space="0" w:color="auto"/>
                    <w:bottom w:val="none" w:sz="0" w:space="0" w:color="auto"/>
                    <w:right w:val="none" w:sz="0" w:space="0" w:color="auto"/>
                  </w:divBdr>
                  <w:divsChild>
                    <w:div w:id="20430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2076">
          <w:marLeft w:val="0"/>
          <w:marRight w:val="0"/>
          <w:marTop w:val="0"/>
          <w:marBottom w:val="150"/>
          <w:divBdr>
            <w:top w:val="single" w:sz="24" w:space="0" w:color="auto"/>
            <w:left w:val="single" w:sz="24" w:space="0" w:color="auto"/>
            <w:bottom w:val="single" w:sz="24" w:space="0" w:color="auto"/>
            <w:right w:val="single" w:sz="24" w:space="0" w:color="auto"/>
          </w:divBdr>
          <w:divsChild>
            <w:div w:id="152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399">
      <w:bodyDiv w:val="1"/>
      <w:marLeft w:val="0"/>
      <w:marRight w:val="0"/>
      <w:marTop w:val="0"/>
      <w:marBottom w:val="0"/>
      <w:divBdr>
        <w:top w:val="none" w:sz="0" w:space="0" w:color="auto"/>
        <w:left w:val="none" w:sz="0" w:space="0" w:color="auto"/>
        <w:bottom w:val="none" w:sz="0" w:space="0" w:color="auto"/>
        <w:right w:val="none" w:sz="0" w:space="0" w:color="auto"/>
      </w:divBdr>
      <w:divsChild>
        <w:div w:id="1327709294">
          <w:marLeft w:val="0"/>
          <w:marRight w:val="0"/>
          <w:marTop w:val="0"/>
          <w:marBottom w:val="0"/>
          <w:divBdr>
            <w:top w:val="none" w:sz="0" w:space="0" w:color="auto"/>
            <w:left w:val="none" w:sz="0" w:space="0" w:color="auto"/>
            <w:bottom w:val="none" w:sz="0" w:space="0" w:color="auto"/>
            <w:right w:val="none" w:sz="0" w:space="0" w:color="auto"/>
          </w:divBdr>
          <w:divsChild>
            <w:div w:id="1089539157">
              <w:marLeft w:val="0"/>
              <w:marRight w:val="0"/>
              <w:marTop w:val="0"/>
              <w:marBottom w:val="0"/>
              <w:divBdr>
                <w:top w:val="none" w:sz="0" w:space="0" w:color="auto"/>
                <w:left w:val="none" w:sz="0" w:space="0" w:color="auto"/>
                <w:bottom w:val="none" w:sz="0" w:space="0" w:color="auto"/>
                <w:right w:val="none" w:sz="0" w:space="0" w:color="auto"/>
              </w:divBdr>
              <w:divsChild>
                <w:div w:id="910575703">
                  <w:marLeft w:val="0"/>
                  <w:marRight w:val="0"/>
                  <w:marTop w:val="0"/>
                  <w:marBottom w:val="0"/>
                  <w:divBdr>
                    <w:top w:val="none" w:sz="0" w:space="0" w:color="auto"/>
                    <w:left w:val="none" w:sz="0" w:space="0" w:color="auto"/>
                    <w:bottom w:val="none" w:sz="0" w:space="0" w:color="auto"/>
                    <w:right w:val="none" w:sz="0" w:space="0" w:color="auto"/>
                  </w:divBdr>
                  <w:divsChild>
                    <w:div w:id="2092387968">
                      <w:marLeft w:val="0"/>
                      <w:marRight w:val="0"/>
                      <w:marTop w:val="0"/>
                      <w:marBottom w:val="0"/>
                      <w:divBdr>
                        <w:top w:val="none" w:sz="0" w:space="0" w:color="auto"/>
                        <w:left w:val="none" w:sz="0" w:space="0" w:color="auto"/>
                        <w:bottom w:val="none" w:sz="0" w:space="0" w:color="auto"/>
                        <w:right w:val="none" w:sz="0" w:space="0" w:color="auto"/>
                      </w:divBdr>
                      <w:divsChild>
                        <w:div w:id="354694578">
                          <w:marLeft w:val="0"/>
                          <w:marRight w:val="0"/>
                          <w:marTop w:val="0"/>
                          <w:marBottom w:val="0"/>
                          <w:divBdr>
                            <w:top w:val="none" w:sz="0" w:space="0" w:color="auto"/>
                            <w:left w:val="none" w:sz="0" w:space="0" w:color="auto"/>
                            <w:bottom w:val="none" w:sz="0" w:space="0" w:color="auto"/>
                            <w:right w:val="none" w:sz="0" w:space="0" w:color="auto"/>
                          </w:divBdr>
                          <w:divsChild>
                            <w:div w:id="2518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778485">
              <w:marLeft w:val="0"/>
              <w:marRight w:val="0"/>
              <w:marTop w:val="0"/>
              <w:marBottom w:val="0"/>
              <w:divBdr>
                <w:top w:val="none" w:sz="0" w:space="0" w:color="auto"/>
                <w:left w:val="none" w:sz="0" w:space="0" w:color="auto"/>
                <w:bottom w:val="none" w:sz="0" w:space="0" w:color="auto"/>
                <w:right w:val="none" w:sz="0" w:space="0" w:color="auto"/>
              </w:divBdr>
              <w:divsChild>
                <w:div w:id="700782233">
                  <w:marLeft w:val="0"/>
                  <w:marRight w:val="0"/>
                  <w:marTop w:val="0"/>
                  <w:marBottom w:val="0"/>
                  <w:divBdr>
                    <w:top w:val="none" w:sz="0" w:space="0" w:color="auto"/>
                    <w:left w:val="none" w:sz="0" w:space="0" w:color="auto"/>
                    <w:bottom w:val="none" w:sz="0" w:space="0" w:color="auto"/>
                    <w:right w:val="none" w:sz="0" w:space="0" w:color="auto"/>
                  </w:divBdr>
                </w:div>
                <w:div w:id="1643778315">
                  <w:marLeft w:val="0"/>
                  <w:marRight w:val="0"/>
                  <w:marTop w:val="0"/>
                  <w:marBottom w:val="0"/>
                  <w:divBdr>
                    <w:top w:val="none" w:sz="0" w:space="0" w:color="auto"/>
                    <w:left w:val="none" w:sz="0" w:space="0" w:color="auto"/>
                    <w:bottom w:val="none" w:sz="0" w:space="0" w:color="auto"/>
                    <w:right w:val="none" w:sz="0" w:space="0" w:color="auto"/>
                  </w:divBdr>
                  <w:divsChild>
                    <w:div w:id="20416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rasmusbip.org/list-of-b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kassianidis</dc:creator>
  <cp:keywords/>
  <dc:description/>
  <cp:lastModifiedBy>panagiotis kassianidis</cp:lastModifiedBy>
  <cp:revision>2</cp:revision>
  <dcterms:created xsi:type="dcterms:W3CDTF">2025-01-06T17:47:00Z</dcterms:created>
  <dcterms:modified xsi:type="dcterms:W3CDTF">2025-01-06T17:47:00Z</dcterms:modified>
</cp:coreProperties>
</file>